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6D64E"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i w:val="0"/>
          <w:iCs w:val="0"/>
          <w:sz w:val="20"/>
          <w:szCs w:val="20"/>
          <w:lang w:val="ru-RU"/>
        </w:rPr>
      </w:pPr>
      <w:bookmarkStart w:id="23" w:name="_GoBack"/>
      <w:bookmarkEnd w:id="23"/>
      <w:bookmarkStart w:id="0" w:name="A5TC0LGCY3"/>
      <w:bookmarkEnd w:id="0"/>
      <w:r>
        <w:rPr>
          <w:rFonts w:hint="default"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Извлечение </w:t>
      </w:r>
    </w:p>
    <w:p w14:paraId="1FC2106F"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</w:p>
    <w:p w14:paraId="1360FC4F"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>КОДЕКС РЕСПУБЛИКИ ТАДЖИКИСТАН ОБ АДМИНИСТРАТИВНЫХ ПРАВОНАРУШЕНИЯХ</w:t>
      </w:r>
    </w:p>
    <w:p w14:paraId="6697BC89">
      <w:pPr>
        <w:pStyle w:val="1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 xml:space="preserve">(Ахбори Маджлиси Оли Республики Таджикистан, 2008 г., №12, ч.1, ст.989, ст. 990; 2009 г., №5, ст. 321, №9-10, ст.543; 2010 г., №1, ст.2, ст.5, №3, ст.153, №7, ст.547, №12, ч.1, ст.812; 2011 г., №6, ст.430, ст.431, №7-8, ст.610, №12, ст.838; 2012 г., №4, ст.256, №7, ст.685, ст.693, №8, ст.814, №12, ч.1, ст.1004; 2013 г., №3, ст. 181, №7, ст.508; 2014 г., №3, ст.43, ст. 144, №7, ч.1, ст.389, ст.390; 2015 г., №3. ст.201, №7-9, ст.707, ст.708, №11, ст.955, №12, ч.1, ст. 1108; 2016 г., №3, ст.130, ст.131, ст. 132, №5, ст.359, ст.361, №7, ст.613, ст.614, №11, ст. 877; 2017 г., №1-2, ст.5, ст.6, №5, ч.1, ст.275, №7-9, ст.568, ст.585; 2018 г., №1, ст.9, №5, ст.268, ст.269; 2019 г., №1, ст.8, №6, ст.312, ст.313, №7, ст.464; 2020 г., №1, ст.6), </w:t>
      </w:r>
    </w:p>
    <w:p w14:paraId="50474A50">
      <w:pPr>
        <w:pStyle w:val="9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> </w:t>
      </w:r>
    </w:p>
    <w:p w14:paraId="580BF6F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(в редакции Закона РТ от 19.05.2009г.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"vfp:///rgn=14591" \o "Ссылка на Закон РТ О внес. измен-й и доп-й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№513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5.10.2009г.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"vfp:///rgn=14901" \o "Ссылка на Закон РТ О внес. доп-я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№550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9.01.2010г.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"vfp:///rgn=15070" \o "Ссылка на 3акон РТ О внес. измен-й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№577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12.01.2010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"vfp:///rgn=15073" \o "Ссылка на Закон РТ О внес. измен-й и доп-й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№580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11.03.2010г.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"vfp:///rgn=15250" \o "Ссылка на Закон РТ О внес. измен-й и доп-й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№598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21.07.2010г.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"vfp:///rgn=15653" \o "Ссылка на Закон РТ О внес. измен-я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№614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29.12.2010г.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"vfp:///rgn=16072" \o "Ссылка на Закон РТ О внес. измен-й и доп-й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№650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28.06.2011г.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"vfp:///rgn=115166" \o "Ссылка на Закон РТ О внес.изм-й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№717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"vfp:///rgn=115167" \o "Ссылка на Закон РТ О внес.изм-й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№718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02.08.2011г.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"vfp:///rgn=114925" \o "Ссылка на Закон РТ О  внес.изм-й и доп-й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№756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26.12.2011г.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"vfp:///rgn=115942" \o "Ссылка на Закон РТ О внес. изм-й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№774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16.04.2012г.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"vfp:///rgn=116578" \o "Ссылка на Закон РТ О внес. изм-й в Кодекс РТ 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№806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03.07.2012Г.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"vfp:///rgn=117154" \o "Ссылка на Закон РТ О внесении изм-й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№835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,от 03.07.2012г.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"vfp:///rgn=117167" \o "Ссылка на 3акон РТ О внесении изм-й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№843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,от 01.08.2012г.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"vfp:///rgn=117513" \o "Ссылка на Закон Республики Таджикистан  О  внесении  изм-й  и  допол-й  в 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 877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,от 28.12.2012г.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"vfp:///rgn=118609"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№910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,от 19.03.2013г.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"vfp:///rgn=118835" \o "Ссылка на Закон РТ О внесении допол-й в кодекс РТ об 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№938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22.07.2013г. №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"vfp:///rgn=119745" \o "Ссылка на Закон РТ О внесении измен-й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980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14.03.2014г.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"vfp:///rgn=121339" \o "Ссылка на Закона РТ О внесении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№1068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,от 14.03.2014г.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"vfp:///rgn=121341" \o "Ссылка на Закона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№1069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26.07.2014г.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"vfp:///rgn=122163" \o "Ссылка на Закон РТ О внесении измен-я и допол-я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№1092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,от 26.07.2014г.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"vfp:///rgn=122164" \o "Ссылка на Закон РТ О внесении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 1093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18.03.2015г.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"vfp:///rgn=123765"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№1179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08.08.2015г.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"vfp:///rgn=124995" \o "Ссылка на Закон РТ О внесении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№1219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08.08.2015г.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"vfp:///rgn=124998"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№1220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23.11.2015г.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"vfp:///rgn=125508" \o "Ссылка на Закон РТ О внесении измен-я и допол-я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№1234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25.12.2015г.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"vfp:///rgn=125963"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№1262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15.03.2016г.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"vfp:///rgn=126519" \o "Ссылка на Закон РТ О внесении измен-я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№1277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15.03.2016г.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"vfp:///rgn=126522" \o "Ссылка на Закон РТ"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№1278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15.03.2016г.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"vfp:///rgn=126526" \o "Ссылка на Закон РТ О внесении измен-я и допол-я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№1279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14.05.2016г.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"vfp:///rgn=126976" \o "Ссылка на Закон РТ О внесении изменения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№1308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14.05.2016г.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"vfp:///rgn=126991" \o "Ссылка на Закон РТ О внесении измен-и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№1310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23.07.2016г.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"vfp:///rgn=127430"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№1335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23.07.2016г.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"vfp:///rgn=127433"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 1336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14.11.2016г.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"vfp:///rgn=128069"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№1361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24.02.2017г.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"vfp:///rgn=128765" \o "Ссылка на Закон РТ О внесении измен-я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№1382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24.02.2017г.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"vfp:///rgn=128768"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№1383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30.05.2017г.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"vfp:///rgn=129350"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№1418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18.07.2017г.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"vfp:///rgn=129828"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№1445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28.08.2017г.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"vfp:///rgn=130046"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№1466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02.01.2018г.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"vfp:///rgn=130647"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№1477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17.05.2018г.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"vfp:///rgn=131594" \o "Ссылка на Закон РТ О внесении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№1517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17.05.2018г.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"vfp:///rgn=131597"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№1518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02.01.2019г.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"vfp:///rgn=132938" \o "Ссылка на Закон РТ О внесении изменений 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№1561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20.06.2019г.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"vfp:///rgn=134264" \o "Ссылка на Закон РТ О внесении изменений и дополнений в Кодекс РТ об административньгх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№1610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20.06.2019г.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"vfp:///rgn=134272"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№1611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19.07.2019г.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"vfp:///rgn=134456"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№1631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02.01.2020г.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"vfp:///rgn=135511"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№1659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04.07.2020г.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"vfp:///rgn=136750"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№1698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04.07.2020г.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"vfp:///rgn=136758" \o "Ссылка на Закон РТ О внесении изменений в Кодекс РТ 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№1700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07.08.2020г.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"vfp:///rgn=137040" \o "Ссылка на Закон РТ О внесении изменения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№1715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17.12.2020г.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"vfp:///rgn=138343"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№1726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17.12.2020г.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"vfp:///rgn=138349" \o "Ссылка на Закон РТ О внесении изменений 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№1727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25.06.2021г.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"vfp:///rgn=139697"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№1784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25.06.2021г.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"vfp:///rgn=139700"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№1785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23.12.2021г.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"vfp:///rgn=140920" \o "Ссылка на Закон РТ О внесении изменения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№1812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23.12.2021г.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"vfp:///rgn=140924"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№1813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23.12.2021г.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"vfp:///rgn=140927" \o "Ссылка на Закон РТ О внесении изменений 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№1814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23.12.2021г.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"vfp:///rgn=140930"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№1815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18.03.2022г.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"vfp:///rgn=141703" \o "Ссылка на Закон РТ О внесении изменения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№1861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19.07.2022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"vfp:///rgn=142743" \o "Ссылка на Закон РТ О внесении изменения и дополнений в Кодекс Республики Таджикистан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№1901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24.12.2022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"vfp:///rgn=144037" \o "Ссылка на Закон РТ О внесении изменений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№1928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22.06.2023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"vfp:///rgn=145492"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№1971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13.11.2023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"vfp:///rgn=146651" \o "Ссылка на Закон РТ О внесении изменений 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№1986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03.01.2024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"vfp:///rgn=147064" \o "Ссылка на Закон РТ О внесении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№2018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03.01.2024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"vfp:///rgn=147070" \o "Ссылка на Закон РТ О внесении изменения и дополнения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№2019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, от 20.06.2024 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 2051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 xml:space="preserve">, от 20.06.2024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instrText xml:space="preserve"> HYPERLINK "vfp:///rgn=148587"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t>№2052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008000"/>
          <w:sz w:val="20"/>
          <w:szCs w:val="20"/>
          <w:bdr w:val="none" w:color="auto" w:sz="0" w:space="0"/>
        </w:rPr>
        <w:t>)</w:t>
      </w:r>
    </w:p>
    <w:p w14:paraId="3C314905">
      <w:pPr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</w:p>
    <w:p w14:paraId="5A3E73A2">
      <w:pPr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</w:p>
    <w:p w14:paraId="3612135A"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" w:name="A000000665"/>
      <w:bookmarkEnd w:id="1"/>
      <w:r>
        <w:rPr>
          <w:rFonts w:hint="default" w:ascii="Times New Roman" w:hAnsi="Times New Roman" w:cs="Times New Roman"/>
          <w:sz w:val="20"/>
          <w:szCs w:val="20"/>
        </w:rPr>
        <w:t xml:space="preserve">ГЛАВА 38. АДМИНИСТРАТИВНЫЕ ПРАВОНАРУШЕНИЯ, СВЯЗАННЫЕ С КОРРУПЦИЕЙ </w:t>
      </w:r>
    </w:p>
    <w:p w14:paraId="2B9BEBD2">
      <w:pPr>
        <w:pStyle w:val="4"/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" w:name="A3E10WOBK1"/>
      <w:bookmarkEnd w:id="2"/>
      <w:r>
        <w:rPr>
          <w:rFonts w:hint="default" w:ascii="Times New Roman" w:hAnsi="Times New Roman" w:cs="Times New Roman"/>
          <w:sz w:val="20"/>
          <w:szCs w:val="20"/>
        </w:rPr>
        <w:t>Статья 656. Принятие незаконного вознаграждения</w:t>
      </w:r>
    </w:p>
    <w:p w14:paraId="1D4C9F12">
      <w:pPr>
        <w:pStyle w:val="9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 Принятие должностными лицами за свою деятельность любого дополнительного вознаграждения в виде денег, услуг и в иных формах от государственных органов и организаций, в которых данное лицо не выполняет соответствующие функции, а также от негосударственных организаций, общественных объединений, физических лиц, если иное не предусмотрено законодательством Республики Таджикистан,</w:t>
      </w:r>
    </w:p>
    <w:p w14:paraId="0C1557B9">
      <w:pPr>
        <w:pStyle w:val="9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сорока до пятидесяти показателей для расчетов с конфискацией предмета административного правонарушения.</w:t>
      </w:r>
    </w:p>
    <w:p w14:paraId="18F31BFF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" w:name="A000000666"/>
      <w:bookmarkEnd w:id="3"/>
      <w:r>
        <w:rPr>
          <w:rFonts w:hint="default" w:ascii="Times New Roman" w:hAnsi="Times New Roman" w:cs="Times New Roman"/>
          <w:sz w:val="20"/>
          <w:szCs w:val="20"/>
        </w:rPr>
        <w:t xml:space="preserve">Статья 657. Принятие подарков и иных услуг в связи с исполнением государственных или приравненных к ним функций от лиц, зависимых по службе </w:t>
      </w:r>
    </w:p>
    <w:p w14:paraId="283DD36D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Принятие должностными лицами подарков и иных услуг в связи с исполнением государственных или приравненных к ним функций от лиц, зависимых по службе (за исключением символических знаков внимания и символических сувениров при проведении протокольных и иных официальных мероприятий, общая стоимость которых в течение года не превышает ста показателей для расчетов), а также предоставление таких подарков и услуг вышестоящему должностному лицу,</w:t>
      </w:r>
    </w:p>
    <w:p w14:paraId="7D4E5521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влекут наложение штрафа в размере от тридцати до сорока показателей для расчетов с конфискацией предмета административного правонарушения.</w:t>
      </w:r>
    </w:p>
    <w:p w14:paraId="6FAB926D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4" w:name="A000000667"/>
      <w:bookmarkEnd w:id="4"/>
      <w:r>
        <w:rPr>
          <w:rFonts w:hint="default" w:ascii="Times New Roman" w:hAnsi="Times New Roman" w:cs="Times New Roman"/>
          <w:sz w:val="20"/>
          <w:szCs w:val="20"/>
        </w:rPr>
        <w:t xml:space="preserve">Статья 658. Использование не предусмотренных законодательством преимуществ в получении и возвращении кредитов, ссуд, приобретении ценных бумаг, недвижимости и иного имущества, выплате государственных налогов и исполнении других обязательств </w:t>
      </w:r>
    </w:p>
    <w:p w14:paraId="7454E328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Использование должностным лицом не предусмотренных законом преимуществ в получении и возвращении кредитов, ссуд из банков и иных организаций, приобретении ценных бумаг, недвижимости и иного имущества, выплате государственных налогов и исполнении других обязательств,</w:t>
      </w:r>
    </w:p>
    <w:p w14:paraId="5F03F4FD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сорока до пятидесяти показателей для расчетов.</w:t>
      </w:r>
    </w:p>
    <w:p w14:paraId="618237A5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5" w:name="A000000668"/>
      <w:bookmarkEnd w:id="5"/>
      <w:r>
        <w:rPr>
          <w:rFonts w:hint="default" w:ascii="Times New Roman" w:hAnsi="Times New Roman" w:cs="Times New Roman"/>
          <w:sz w:val="20"/>
          <w:szCs w:val="20"/>
        </w:rPr>
        <w:t xml:space="preserve">Статья 659. Предоставление незаконных или необоснованных преимуществ, льгот физическим и юридическим лицам при подготовке и принятии решений, размещении государственных заказов и других заказов, финансируемых из государственного бюджета </w:t>
      </w:r>
    </w:p>
    <w:p w14:paraId="159772A5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Предоставление незаконных или необоснованных преимуществ, льгот физическим и юридическим лицам при подготовке и принятии решений, размещении государственных заказов, других заказов, финансируемых из государственного бюджета или за счет организаций, независимо от форм собственности, распределении финансовых и материальных средств, энергетических и природных ресурсов, уплате налогов и возвращении кредитов, исполнении других финансовых и материальных обязательств,</w:t>
      </w:r>
    </w:p>
    <w:p w14:paraId="5927A8B9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тридцати до сорока показателей для расчетов.</w:t>
      </w:r>
    </w:p>
    <w:p w14:paraId="46B96339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6" w:name="A000000669"/>
      <w:bookmarkEnd w:id="6"/>
      <w:r>
        <w:rPr>
          <w:rFonts w:hint="default" w:ascii="Times New Roman" w:hAnsi="Times New Roman" w:cs="Times New Roman"/>
          <w:sz w:val="20"/>
          <w:szCs w:val="20"/>
        </w:rPr>
        <w:t>Статья 660. Нарушение порядка передачи права собственности на государственные финансовые и материальные ресурсы или предоставления их во временное пользование</w:t>
      </w:r>
    </w:p>
    <w:p w14:paraId="1824DAC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Нарушение порядка передачи права собственности или временного его предоставления безвозмездно на пользование негосударственным организациям, общественным объединениям или физическим на государственное имущество, принадлежащее, государственным хозяйствующим, а также иным хозяйствующим субъектам, в собственности которых имеется доля государства,</w:t>
      </w:r>
    </w:p>
    <w:p w14:paraId="41504820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сорока до пятидесяти показателей для расчетов.</w:t>
      </w:r>
    </w:p>
    <w:p w14:paraId="5D320547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7" w:name="A000000670"/>
      <w:bookmarkEnd w:id="7"/>
      <w:r>
        <w:rPr>
          <w:rFonts w:hint="default" w:ascii="Times New Roman" w:hAnsi="Times New Roman" w:cs="Times New Roman"/>
          <w:sz w:val="20"/>
          <w:szCs w:val="20"/>
        </w:rPr>
        <w:t xml:space="preserve">Статья 661. Злоупотребление служебным положением </w:t>
      </w:r>
    </w:p>
    <w:p w14:paraId="6C3AFA93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Злоупотребление служебным положением, включая использование в личных, групповых и иных неслужебных целях, предоставляемых им для осуществления государственных функций помещений, средств транспорта и связи, электронных средств, денежных средств и другого государственного имущества,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),</w:t>
      </w:r>
    </w:p>
    <w:p w14:paraId="43DFA4F8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двадцати до тридцати показателей для расчетов.</w:t>
      </w:r>
    </w:p>
    <w:p w14:paraId="3BAD77C5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8" w:name="A000000671"/>
      <w:bookmarkEnd w:id="8"/>
      <w:r>
        <w:rPr>
          <w:rFonts w:hint="default" w:ascii="Times New Roman" w:hAnsi="Times New Roman" w:cs="Times New Roman"/>
          <w:sz w:val="20"/>
          <w:szCs w:val="20"/>
        </w:rPr>
        <w:t xml:space="preserve">Статья 662. Незаконная передача в избирательные фонды отдельных кандидатов и общественных объединений государственных финансовых и материальных ресурсов </w:t>
      </w:r>
    </w:p>
    <w:p w14:paraId="0AF26BA4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Незаконная передача в избирательные фонды отдельных кандидатов и политических партий государственных финансовых и материальных ресурсов,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52B01E86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тридцати до сорока показателей для расчетов.</w:t>
      </w:r>
    </w:p>
    <w:p w14:paraId="1417FEC0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9" w:name="A000000672"/>
      <w:bookmarkEnd w:id="9"/>
      <w:r>
        <w:rPr>
          <w:rFonts w:hint="default" w:ascii="Times New Roman" w:hAnsi="Times New Roman" w:cs="Times New Roman"/>
          <w:sz w:val="20"/>
          <w:szCs w:val="20"/>
        </w:rPr>
        <w:t xml:space="preserve">Статья 663. Необоснованное неисполнение актов правоохранительных, надзорных и судебных органов </w:t>
      </w:r>
    </w:p>
    <w:p w14:paraId="416657A6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Необоснованное неисполнение актов правоохранительных, надзорных и судебных органов, принятых в пределах их полномочий,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4093811A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двадцати до тридцати показателей для расчетов.</w:t>
      </w:r>
    </w:p>
    <w:p w14:paraId="201859E0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0" w:name="A4VR0YKOT0"/>
      <w:bookmarkEnd w:id="10"/>
      <w:r>
        <w:rPr>
          <w:rFonts w:hint="default" w:ascii="Times New Roman" w:hAnsi="Times New Roman" w:cs="Times New Roman"/>
          <w:sz w:val="20"/>
          <w:szCs w:val="20"/>
        </w:rPr>
        <w:t>Статья 663(1). Неисполнение мероприятий государственных антикоррупционных программ и планов их реализации</w:t>
      </w:r>
    </w:p>
    <w:p w14:paraId="06D13B74">
      <w:pPr>
        <w:pStyle w:val="9"/>
        <w:keepNext w:val="0"/>
        <w:keepLines w:val="0"/>
        <w:widowControl/>
        <w:suppressLineNumbers w:val="0"/>
        <w:spacing w:before="150" w:beforeAutospacing="0" w:after="150" w:afterAutospacing="0"/>
        <w:ind w:left="0" w:leftChars="0" w:right="0" w:firstLine="400" w:firstLineChars="200"/>
        <w:jc w:val="both"/>
        <w:rPr>
          <w:rFonts w:hint="default" w:ascii="Times New Roman" w:hAnsi="Times New Roman" w:cs="Times New Roman"/>
          <w:vanish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 xml:space="preserve">(в редакции Закона РТ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от 24.02.2017г.</w: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instrText xml:space="preserve"> HYPERLINK "vfp:///rgn=128765" \o "Ссылка на Закон РТ О внесении измен-я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i/>
          <w:iCs/>
          <w:vanish/>
          <w:sz w:val="20"/>
          <w:szCs w:val="20"/>
        </w:rPr>
        <w:t>№1382</w: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instrText xml:space="preserve"> HYPERLINK "vfp:///rgn=127430"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i/>
          <w:iCs/>
          <w:vanish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end"/>
      </w:r>
    </w:p>
    <w:p w14:paraId="6E5DAE6E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Неисполнение мероприятий государственных антикоррупционных программ и планов их реализации,-</w:t>
      </w:r>
    </w:p>
    <w:p w14:paraId="1208ADFB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влечет наложение штрафа на должностных лиц в размере от двадцати до тридцати показателей для расчетов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 Закона РТ от 24.02.2017г.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"vfp:///rgn=128765" \o "Ссылка на Закон РТ О внесении измен-я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sz w:val="20"/>
          <w:szCs w:val="20"/>
        </w:rPr>
        <w:t>№1382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"vfp:///rgn=127430" \o "Ссылка на Закон РТ О внесении измен-й и допол-й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.</w:t>
      </w:r>
    </w:p>
    <w:p w14:paraId="709D55AC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1" w:name="A000000673"/>
      <w:bookmarkEnd w:id="11"/>
      <w:r>
        <w:rPr>
          <w:rFonts w:hint="default" w:ascii="Times New Roman" w:hAnsi="Times New Roman" w:cs="Times New Roman"/>
          <w:sz w:val="20"/>
          <w:szCs w:val="20"/>
        </w:rPr>
        <w:t xml:space="preserve">Статья 664. Использование информации, полученной при исполнении государственных функций, в личных или групповых интересах </w:t>
      </w:r>
    </w:p>
    <w:p w14:paraId="761AFFD3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Использование в личных или групповых интересах информации, полученной при исполнении государственных функций, если законом таковая не подлежит распространению,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0BA65614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тридцати до сорока показателей для расчетов.</w:t>
      </w:r>
    </w:p>
    <w:p w14:paraId="16BE6211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2" w:name="A000000674"/>
      <w:bookmarkEnd w:id="12"/>
      <w:r>
        <w:rPr>
          <w:rFonts w:hint="default" w:ascii="Times New Roman" w:hAnsi="Times New Roman" w:cs="Times New Roman"/>
          <w:sz w:val="20"/>
          <w:szCs w:val="20"/>
        </w:rPr>
        <w:t xml:space="preserve">Статья 665. Незаконное вмешательство в деятельность хозяйствующих субъектов </w:t>
      </w:r>
    </w:p>
    <w:p w14:paraId="4657716F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Незаконное вмешательство в деятельность хозяйствующих субъектов, попирание самостоятельности и нарушение их прав и интересов, их незаконная ликвидация или реорганизация, вмешательство в назначение или избрание на должность, или освобождение от должности работников негосударственных хозяйствующих субъектов, при отсутствии признаков состава преступления 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512E636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пятидесяти до ста показателей для расчетов.</w:t>
      </w:r>
    </w:p>
    <w:p w14:paraId="7E89DE68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3" w:name="A5U60WZJRH"/>
      <w:bookmarkEnd w:id="13"/>
      <w:r>
        <w:rPr>
          <w:rFonts w:hint="default" w:ascii="Times New Roman" w:hAnsi="Times New Roman" w:cs="Times New Roman"/>
          <w:sz w:val="20"/>
          <w:szCs w:val="20"/>
        </w:rPr>
        <w:t>Статья 666. Нарушение правил оценки, проведения публичных торгов или тендеров, или аукционов</w:t>
      </w:r>
    </w:p>
    <w:p w14:paraId="6464FBF9">
      <w:pPr>
        <w:pStyle w:val="9"/>
        <w:keepNext w:val="0"/>
        <w:keepLines w:val="0"/>
        <w:widowControl/>
        <w:suppressLineNumbers w:val="0"/>
        <w:spacing w:before="150" w:beforeAutospacing="0" w:after="150" w:afterAutospacing="0"/>
        <w:ind w:left="0" w:leftChars="0" w:right="0" w:firstLine="400" w:firstLineChars="200"/>
        <w:jc w:val="both"/>
        <w:rPr>
          <w:rFonts w:hint="default" w:ascii="Times New Roman" w:hAnsi="Times New Roman" w:cs="Times New Roman"/>
          <w:vanish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07.08.2020г.</w: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instrText xml:space="preserve"> HYPERLINK "vfp:///rgn=137040" \o "Ссылка на Закон РТ О внесении изменения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i/>
          <w:iCs/>
          <w:vanish/>
          <w:sz w:val="20"/>
          <w:szCs w:val="20"/>
        </w:rPr>
        <w:t>№1715</w:t>
      </w:r>
      <w:r>
        <w:rPr>
          <w:rFonts w:hint="default" w:ascii="Times New Roman" w:hAnsi="Times New Roman" w:cs="Times New Roman"/>
          <w:i/>
          <w:iCs/>
          <w:vanish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) </w:t>
      </w:r>
    </w:p>
    <w:p w14:paraId="3E73EF0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Нарушение правил оценки, проведения публичных торгов или тендеров, или аукционов, причинившее ущерб собственнику имущества, организатору торгов или тендеров, или аукционов, покупателю либо другому хозяйствующему субъекту, при отсутствии признака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 -</w:t>
      </w:r>
    </w:p>
    <w:p w14:paraId="61A62C03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влечет наложение штрафа на должностных лиц в размере от пятидесяти до ста показателей для расчетов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07.08.2020г.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"vfp:///rgn=137040" \o "Ссылка на Закон РТ О внесении изменения и дополнений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sz w:val="20"/>
          <w:szCs w:val="20"/>
        </w:rPr>
        <w:t>№1715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).</w:t>
      </w:r>
    </w:p>
    <w:p w14:paraId="59EB8D6E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4" w:name="A000000676"/>
      <w:bookmarkEnd w:id="14"/>
      <w:r>
        <w:rPr>
          <w:rFonts w:hint="default" w:ascii="Times New Roman" w:hAnsi="Times New Roman" w:cs="Times New Roman"/>
          <w:sz w:val="20"/>
          <w:szCs w:val="20"/>
        </w:rPr>
        <w:t xml:space="preserve">Статья 667. Незаконное распоряжение основными государственными средствами </w:t>
      </w:r>
    </w:p>
    <w:p w14:paraId="4E3FA04A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Незаконное распоряжение основными государственными средствами (землей или другими природными или материальными ресурсами), то есть предоставление физическим и юридическим лицам указанные средства или их изъятие,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1A2ED1FA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сорока до пятидесяти показателей для расчетов.</w:t>
      </w:r>
    </w:p>
    <w:p w14:paraId="20BCF1DE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5" w:name="A000000677"/>
      <w:bookmarkEnd w:id="15"/>
      <w:r>
        <w:rPr>
          <w:rFonts w:hint="default" w:ascii="Times New Roman" w:hAnsi="Times New Roman" w:cs="Times New Roman"/>
          <w:sz w:val="20"/>
          <w:szCs w:val="20"/>
        </w:rPr>
        <w:t xml:space="preserve">Статья 668. Нарушение порядка привлечения к административной ответственности за административное правонарушение </w:t>
      </w:r>
    </w:p>
    <w:p w14:paraId="5191EBDF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Укрытие от учета, неоформление выявленных административных правонарушений, незаконное освобождение от административной ответственности или принятие по этим правонарушениям решений, явно не соответствующих тяжести совершенного проступка,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674BCF2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влекут наложение штрафа на должностных лиц в размере от двадцати до тридцати показателей для расчетов.</w:t>
      </w:r>
    </w:p>
    <w:p w14:paraId="27ACD307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6" w:name="A000000678"/>
      <w:bookmarkEnd w:id="16"/>
      <w:r>
        <w:rPr>
          <w:rFonts w:hint="default" w:ascii="Times New Roman" w:hAnsi="Times New Roman" w:cs="Times New Roman"/>
          <w:sz w:val="20"/>
          <w:szCs w:val="20"/>
        </w:rPr>
        <w:t xml:space="preserve">Статья 669. Составление, оформление, утверждение или регистрация актов, сделок или контрактов с искажениями по распоряжению, использованию или перемещению имущества </w:t>
      </w:r>
    </w:p>
    <w:p w14:paraId="347A621B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Составление, оформление, утверждение или регистрация актов, сделок или контрактов, деклараций, первичных бухгалтерских документов по купле-продаже, дарению, обмену, залогу, товарообеспечению, найму, аренде, приватизации, списании, закупке и иным сделкам по распоряжению, использованию и перемещению имущества (выполнение работ, оказание услуг), в которых искажены цена, количество, объем, год выпуска и иные параметры имущества (товара, выполнения работ и услуг), чем причинен ущерб интересам государства, физических и юридических лиц,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4ECBCCBC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десяти до двадцати показателей для расчетов.</w:t>
      </w:r>
    </w:p>
    <w:p w14:paraId="4D49457F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7" w:name="A000000679"/>
      <w:bookmarkEnd w:id="17"/>
      <w:r>
        <w:rPr>
          <w:rFonts w:hint="default" w:ascii="Times New Roman" w:hAnsi="Times New Roman" w:cs="Times New Roman"/>
          <w:sz w:val="20"/>
          <w:szCs w:val="20"/>
        </w:rPr>
        <w:t xml:space="preserve">Статья 670. Искусственное создание препятствий физическим и юридическим лицам в реализации их прав и законных интересов </w:t>
      </w:r>
    </w:p>
    <w:p w14:paraId="48FE9F80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Искусственное создание препятствий физическим и юридическим лицам в реализации их прав и законных интересов, требование от них документов и сведений, предоставление которых этими лицами не предусмотрено законодательством, отказ им в выдаче сведений или документов, предоставление которых предусмотрено нормативными правовыми актами, задержка, передача недостоверной или неполной информации, а также незаконное изъятие и получение в залог принадлежащих им правоустанавливающих документов, при отсутствии признаков состава преступления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 xml:space="preserve"> 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3DDEC35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 размере от тридцати до пятидесяти показателей для расчетов.</w:t>
      </w:r>
    </w:p>
    <w:p w14:paraId="498AB1A4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8" w:name="A000000680"/>
      <w:bookmarkEnd w:id="18"/>
      <w:r>
        <w:rPr>
          <w:rFonts w:hint="default" w:ascii="Times New Roman" w:hAnsi="Times New Roman" w:cs="Times New Roman"/>
          <w:sz w:val="20"/>
          <w:szCs w:val="20"/>
        </w:rPr>
        <w:t xml:space="preserve">Статья 671. Предоставление материальных и нематериальных благ должностным лицам, уполномоченным на выполнение государственных функций </w:t>
      </w:r>
    </w:p>
    <w:p w14:paraId="549886C8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Предоставление материальных и нематериальных благ, услуг и выгод должностным и приравненным к ним лицам, уполномоченным на выполнение государственных функций, с целью их склонения к соответствующему деянию (действию или бездействию) в интересах лица, предоставляющего эти блага и услуги, при отсутствии признаков состава преступления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 xml:space="preserve"> 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1EF1B876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двадцати до тридцати показателей для расчетов.</w:t>
      </w:r>
    </w:p>
    <w:p w14:paraId="5D6E185B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9" w:name="A000000681"/>
      <w:bookmarkEnd w:id="19"/>
      <w:r>
        <w:rPr>
          <w:rFonts w:hint="default" w:ascii="Times New Roman" w:hAnsi="Times New Roman" w:cs="Times New Roman"/>
          <w:sz w:val="20"/>
          <w:szCs w:val="20"/>
        </w:rPr>
        <w:t xml:space="preserve">Статья 672. Непредоставление правоохранительным органам сведений и сообщений о правонарушениях, связанных с коррупцией </w:t>
      </w:r>
    </w:p>
    <w:p w14:paraId="5D06DF22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Непредоставление правоохранительным органам имеющихся сведений и сообщений об административных правонарушениях, связанных с коррупцией или преступлениями коррупционного характера,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697394F8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десяти до двадцати показателей для расчетов.</w:t>
      </w:r>
    </w:p>
    <w:p w14:paraId="0B3DC73A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0" w:name="A000000682"/>
      <w:bookmarkEnd w:id="20"/>
      <w:r>
        <w:rPr>
          <w:rFonts w:hint="default" w:ascii="Times New Roman" w:hAnsi="Times New Roman" w:cs="Times New Roman"/>
          <w:sz w:val="20"/>
          <w:szCs w:val="20"/>
        </w:rPr>
        <w:t xml:space="preserve">Статья 673. Непредоставление или несвоевременное предоставление актов и материалов ревизий и проверок уполномоченному органу или лицу </w:t>
      </w:r>
    </w:p>
    <w:p w14:paraId="11674B90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Непредоставление или несвоевременное предоставление уполномоченному органу или лицу актов и материалов ревизий и проверок по принятию решения, независимо от их результатов,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0DEC4D70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в размере от десяти до двадцати показателей для расчетов.</w:t>
      </w:r>
    </w:p>
    <w:p w14:paraId="392BE71A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1" w:name="A000000683"/>
      <w:bookmarkEnd w:id="21"/>
      <w:r>
        <w:rPr>
          <w:rFonts w:hint="default" w:ascii="Times New Roman" w:hAnsi="Times New Roman" w:cs="Times New Roman"/>
          <w:sz w:val="20"/>
          <w:szCs w:val="20"/>
        </w:rPr>
        <w:t xml:space="preserve">Статья 674. Злостное уклонение от оформления финансово-хозяйственных операций, искажение и уничтожение документов и отчетов </w:t>
      </w:r>
    </w:p>
    <w:p w14:paraId="55A8ADB3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Злостное уклонение уполномоченного к ведению бухгалтерского учета лица или руководителя организации от документирования финансово-хозяйственных операций, предусмотренных нормативными правовыми актами, или включения в финансовые, бухгалтерские и статистические документы и отчеты искаженных сведений о деятельности или финансово-хозяйственных операциях, а равно уничтожение финансовых и иных учетных документов,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2C5863BC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влекут наложение штрафа в размере от тридцати до сорока показателей для расчетов.</w:t>
      </w:r>
    </w:p>
    <w:p w14:paraId="17AA4246">
      <w:pPr>
        <w:pStyle w:val="4"/>
        <w:keepNext w:val="0"/>
        <w:keepLines w:val="0"/>
        <w:widowControl/>
        <w:suppressLineNumbers w:val="0"/>
        <w:ind w:left="0" w:leftChars="0"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2" w:name="A000000684"/>
      <w:bookmarkEnd w:id="22"/>
      <w:r>
        <w:rPr>
          <w:rFonts w:hint="default" w:ascii="Times New Roman" w:hAnsi="Times New Roman" w:cs="Times New Roman"/>
          <w:sz w:val="20"/>
          <w:szCs w:val="20"/>
        </w:rPr>
        <w:t xml:space="preserve">Статья 675. Принятие решения коррупционного характера в коллегиальном порядке </w:t>
      </w:r>
    </w:p>
    <w:p w14:paraId="44D3CD59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Принятие решения коррупционного характера в коллегиальном порядке, если это решение направлено интересам руководителя данного органа, а равно руководителя исполнительного органа тех организаций, где руководство коллегиальным органом осуществляется на общественных началах, его близких родственников или третьих лиц и руководитель активно содействовал или активно не противодействовал его принятию, при отсутствии признаков состава преступления 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(в редакции Закона РТ от 20.06.2024</w:t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instrText xml:space="preserve"> HYPERLINK "vfp:///rgn=148580" \o "Ссылка на Закон РТ О внесении изменений в Кодекс РТ об административных правонарушениях" </w:instrTex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66CC"/>
          <w:sz w:val="20"/>
          <w:szCs w:val="20"/>
        </w:rPr>
        <w:t>№2051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/>
          <w:iCs/>
          <w:vanish/>
          <w:color w:val="000000"/>
          <w:sz w:val="20"/>
          <w:szCs w:val="20"/>
        </w:rPr>
        <w:t>)</w:t>
      </w:r>
      <w:r>
        <w:rPr>
          <w:rFonts w:hint="default" w:ascii="Times New Roman" w:hAnsi="Times New Roman" w:cs="Times New Roman"/>
          <w:i/>
          <w:iCs/>
          <w:vanish/>
          <w:color w:val="990099"/>
          <w:sz w:val="20"/>
          <w:szCs w:val="20"/>
        </w:rPr>
        <w:t>,</w:t>
      </w:r>
    </w:p>
    <w:p w14:paraId="7EB1F6E1">
      <w:pPr>
        <w:pStyle w:val="9"/>
        <w:keepNext w:val="0"/>
        <w:keepLines w:val="0"/>
        <w:widowControl/>
        <w:suppressLineNumbers w:val="0"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влечет наложение штрафа на должностных лиц вышеуказанного органа в размере от сорока до пятидесяти показателей для расчетов.</w:t>
      </w:r>
    </w:p>
    <w:p w14:paraId="1420F566">
      <w:pPr>
        <w:ind w:left="0" w:leftChars="0" w:firstLine="400" w:firstLineChars="200"/>
        <w:jc w:val="both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375" w:beforeAutospacing="0" w:after="0" w:afterAutospacing="0"/>
      <w:ind w:left="0" w:right="0"/>
      <w:jc w:val="center"/>
    </w:pPr>
    <w:rPr>
      <w:rFonts w:hint="eastAsia" w:ascii="SimSun" w:hAnsi="SimSun" w:eastAsia="SimSun" w:cs="SimSun"/>
      <w:b/>
      <w:bCs/>
      <w:i/>
      <w:iCs/>
      <w:color w:val="000000"/>
      <w:kern w:val="0"/>
      <w:sz w:val="21"/>
      <w:szCs w:val="21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375" w:beforeAutospacing="0" w:after="0" w:afterAutospacing="0"/>
      <w:ind w:left="0" w:right="0"/>
      <w:jc w:val="center"/>
    </w:pPr>
    <w:rPr>
      <w:rFonts w:hint="eastAsia" w:ascii="SimSun" w:hAnsi="SimSun" w:eastAsia="SimSun" w:cs="SimSun"/>
      <w:b/>
      <w:bCs/>
      <w:color w:val="000000"/>
      <w:kern w:val="0"/>
      <w:sz w:val="21"/>
      <w:szCs w:val="21"/>
      <w:lang w:val="en-US" w:eastAsia="zh-CN" w:bidi="ar"/>
    </w:rPr>
  </w:style>
  <w:style w:type="paragraph" w:styleId="4">
    <w:name w:val="heading 6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0" w:afterAutospacing="0"/>
      <w:ind w:left="0" w:right="0" w:hanging="960"/>
      <w:jc w:val="left"/>
    </w:pPr>
    <w:rPr>
      <w:rFonts w:hint="eastAsia" w:ascii="SimSun" w:hAnsi="SimSun" w:eastAsia="SimSun" w:cs="SimSun"/>
      <w:b/>
      <w:bCs/>
      <w:color w:val="000000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styleId="9">
    <w:name w:val="Normal (Web)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5" w:beforeAutospacing="0" w:after="0" w:afterAutospacing="0"/>
      <w:ind w:left="0" w:right="0" w:firstLine="450"/>
      <w:jc w:val="both"/>
    </w:pPr>
    <w:rPr>
      <w:kern w:val="0"/>
      <w:sz w:val="24"/>
      <w:szCs w:val="24"/>
      <w:lang w:val="en-US" w:eastAsia="zh-CN" w:bidi="ar"/>
    </w:rPr>
  </w:style>
  <w:style w:type="character" w:customStyle="1" w:styleId="10">
    <w:name w:val="green"/>
    <w:uiPriority w:val="0"/>
    <w:rPr>
      <w:color w:val="000000"/>
    </w:rPr>
  </w:style>
  <w:style w:type="character" w:customStyle="1" w:styleId="11">
    <w:name w:val="imp-comment"/>
    <w:uiPriority w:val="0"/>
    <w:rPr>
      <w:i/>
      <w:iCs/>
      <w:color w:val="999999"/>
      <w:bdr w:val="none" w:color="auto" w:sz="0" w:space="0"/>
    </w:rPr>
  </w:style>
  <w:style w:type="character" w:customStyle="1" w:styleId="12">
    <w:name w:val="blue"/>
    <w:uiPriority w:val="0"/>
    <w:rPr>
      <w:color w:val="000000"/>
    </w:rPr>
  </w:style>
  <w:style w:type="character" w:customStyle="1" w:styleId="13">
    <w:name w:val="inline-comment"/>
    <w:uiPriority w:val="0"/>
    <w:rPr>
      <w:i/>
      <w:iCs/>
      <w:vanish/>
      <w:color w:val="990099"/>
    </w:rPr>
  </w:style>
  <w:style w:type="character" w:customStyle="1" w:styleId="14">
    <w:name w:val="red"/>
    <w:uiPriority w:val="0"/>
    <w:rPr>
      <w:color w:val="000000"/>
    </w:rPr>
  </w:style>
  <w:style w:type="paragraph" w:customStyle="1" w:styleId="15">
    <w:name w:val="doc-info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 w:firstLine="0"/>
      <w:jc w:val="center"/>
    </w:pPr>
    <w:rPr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2025-03-10T05:29:58Z</dcterms:created>
  <dc:creator>2024</dc:creator>
  <cp:lastModifiedBy>2024</cp:lastModifiedBy>
  <dcterms:modified xsi:type="dcterms:W3CDTF">2025-03-10T05:37:01Z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06E6969637004BE8913DA72A9E347760_12</vt:lpwstr>
  </property>
</Properties>
</file>